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成都带头枕升降办公椅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带头枕升降办公椅升降办公椅基本构成：1、脚轮：普通脚轮、PU轮（软性材料，适合于木地板，及机房）。2、椅脚：铁架的厚度直接影响椅子使用寿命。表面处理：抛光、喷漆、烤漆（表面光泽，不易脱漆）、电镀删除图册（木架不可以电镀），电镀质量好，才不易生锈。3、气杆：又叫伸降杆，用来调节椅子的高度和旋转。4、底盘：托起椅座的部份，下面与气杆相连接。5、椅座：由木板、海绵、面料组成。木板的质量通常消费者感觉不到。海绵：再生绵、新绵。99%厂家都是两者搭配使用，越厚越硬，成本就越高，厚度适当，硬度适当就可。用手压椅座，面料：麻戎，网布，皮。塑料框压上网布。此类椅子，更符合透气性。6、扶手：厚薄影响质量。7、椅背座连接（角码）：椅座和椅背是分体的，采用钢管或钢板连接，钢板，通常为6mm或8mm厚。但宽度小于6cm的钢板，须8mm厚。8、椅背：钢架框，塑料框的椅子，采用网布相结合制成，具有透气性。9、腰枕：体现椅子的舒适度。10、头枕：表现椅子的舒适度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原文链接：http://xinruida.net/p8/75.html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